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234" w:rsidRDefault="00827234" w:rsidP="00827234">
      <w:pPr>
        <w:ind w:firstLine="180"/>
        <w:jc w:val="center"/>
        <w:rPr>
          <w:b/>
          <w:sz w:val="28"/>
          <w:lang w:val="ru-MO"/>
        </w:rPr>
      </w:pPr>
      <w:r>
        <w:rPr>
          <w:b/>
          <w:sz w:val="28"/>
          <w:lang w:val="ru-MO"/>
        </w:rPr>
        <w:t xml:space="preserve"> Занятие 4-5 Подбор счетчика холодной воды и определение требуемого</w:t>
      </w:r>
    </w:p>
    <w:p w:rsidR="00827234" w:rsidRDefault="00827234" w:rsidP="00827234">
      <w:pPr>
        <w:ind w:firstLine="360"/>
        <w:jc w:val="center"/>
        <w:rPr>
          <w:b/>
          <w:sz w:val="28"/>
          <w:lang w:val="ru-MO"/>
        </w:rPr>
      </w:pPr>
      <w:r>
        <w:rPr>
          <w:b/>
          <w:sz w:val="28"/>
          <w:lang w:val="ru-MO"/>
        </w:rPr>
        <w:t>напора в системе внутреннего водопровода</w:t>
      </w:r>
    </w:p>
    <w:p w:rsidR="00827234" w:rsidRDefault="00827234" w:rsidP="00827234">
      <w:pPr>
        <w:ind w:firstLine="360"/>
        <w:jc w:val="center"/>
        <w:rPr>
          <w:sz w:val="28"/>
          <w:lang w:val="ru-MO"/>
        </w:rPr>
      </w:pPr>
    </w:p>
    <w:p w:rsidR="00827234" w:rsidRPr="00232DE8" w:rsidRDefault="00827234" w:rsidP="00827234">
      <w:pPr>
        <w:pStyle w:val="3"/>
        <w:jc w:val="both"/>
        <w:rPr>
          <w:sz w:val="28"/>
          <w:szCs w:val="28"/>
        </w:rPr>
      </w:pPr>
      <w:r w:rsidRPr="00232DE8">
        <w:rPr>
          <w:sz w:val="28"/>
          <w:szCs w:val="28"/>
        </w:rPr>
        <w:tab/>
        <w:t xml:space="preserve">Диаметр условного прохода счетчика воды следует выбирать исходя из среднечасового расхода за период максимального суточного потребления холодной воды, который не должен превышать эксплуатационный, принимаемый по таблице 4* /1/, </w:t>
      </w:r>
      <w:r w:rsidRPr="00624AF3">
        <w:rPr>
          <w:sz w:val="28"/>
          <w:szCs w:val="28"/>
          <w:highlight w:val="yellow"/>
        </w:rPr>
        <w:t>п.11.2.</w:t>
      </w:r>
    </w:p>
    <w:p w:rsidR="00827234" w:rsidRDefault="00827234" w:rsidP="00827234">
      <w:pPr>
        <w:pStyle w:val="21"/>
        <w:jc w:val="both"/>
        <w:rPr>
          <w:lang w:val="ru-MO"/>
        </w:rPr>
      </w:pPr>
      <w:r>
        <w:rPr>
          <w:lang w:val="ru-MO"/>
        </w:rPr>
        <w:tab/>
        <w:t xml:space="preserve">Калибр </w:t>
      </w:r>
      <w:proofErr w:type="spellStart"/>
      <w:r>
        <w:rPr>
          <w:lang w:val="ru-MO"/>
        </w:rPr>
        <w:t>водосчётчика</w:t>
      </w:r>
      <w:proofErr w:type="spellEnd"/>
      <w:r>
        <w:rPr>
          <w:lang w:val="ru-MO"/>
        </w:rPr>
        <w:t xml:space="preserve"> может быть равным диаметру трубы ввода либо меньшим этого диаметра на один сортамент. Для жилых зданий среднечасовой расход воды определяется:</w:t>
      </w:r>
    </w:p>
    <w:p w:rsidR="00827234" w:rsidRDefault="00827234" w:rsidP="00827234">
      <w:pPr>
        <w:ind w:firstLine="360"/>
        <w:jc w:val="both"/>
        <w:rPr>
          <w:sz w:val="28"/>
          <w:lang w:val="ru-MO"/>
        </w:rPr>
      </w:pPr>
    </w:p>
    <w:p w:rsidR="00827234" w:rsidRDefault="00827234" w:rsidP="00827234">
      <w:pPr>
        <w:ind w:firstLine="360"/>
        <w:jc w:val="both"/>
        <w:rPr>
          <w:sz w:val="28"/>
          <w:lang w:val="ru-MO"/>
        </w:rPr>
      </w:pPr>
      <w:r>
        <w:rPr>
          <w:sz w:val="28"/>
          <w:lang w:val="ru-MO"/>
        </w:rPr>
        <w:t xml:space="preserve">                                </w:t>
      </w:r>
      <w:r w:rsidRPr="006A513D">
        <w:rPr>
          <w:position w:val="-36"/>
          <w:sz w:val="28"/>
          <w:lang w:val="ru-MO"/>
        </w:rPr>
        <w:object w:dxaOrig="1520" w:dyaOrig="8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75pt;height:40.7pt" o:ole="" fillcolor="window">
            <v:imagedata r:id="rId4" o:title=""/>
          </v:shape>
          <o:OLEObject Type="Embed" ProgID="Equation.3" ShapeID="_x0000_i1025" DrawAspect="Content" ObjectID="_1660078575" r:id="rId5"/>
        </w:object>
      </w:r>
      <w:r>
        <w:rPr>
          <w:sz w:val="28"/>
          <w:lang w:val="ru-MO"/>
        </w:rPr>
        <w:t>, м</w:t>
      </w:r>
      <w:r>
        <w:rPr>
          <w:sz w:val="28"/>
          <w:vertAlign w:val="superscript"/>
          <w:lang w:val="ru-MO"/>
        </w:rPr>
        <w:t>3</w:t>
      </w:r>
      <w:r>
        <w:rPr>
          <w:sz w:val="28"/>
          <w:lang w:val="ru-MO"/>
        </w:rPr>
        <w:t>/час                   (3)</w:t>
      </w:r>
    </w:p>
    <w:p w:rsidR="00827234" w:rsidRDefault="00827234" w:rsidP="00827234">
      <w:pPr>
        <w:ind w:firstLine="360"/>
        <w:jc w:val="both"/>
        <w:rPr>
          <w:sz w:val="28"/>
          <w:lang w:val="ru-MO"/>
        </w:rPr>
      </w:pPr>
    </w:p>
    <w:p w:rsidR="00827234" w:rsidRDefault="00827234" w:rsidP="00827234">
      <w:pPr>
        <w:ind w:firstLine="360"/>
        <w:rPr>
          <w:sz w:val="28"/>
        </w:rPr>
      </w:pPr>
      <w:r>
        <w:rPr>
          <w:sz w:val="28"/>
          <w:lang w:val="ru-MO"/>
        </w:rPr>
        <w:t xml:space="preserve">где </w:t>
      </w:r>
      <w:r>
        <w:rPr>
          <w:b/>
          <w:sz w:val="28"/>
          <w:lang w:val="en-US"/>
        </w:rPr>
        <w:t>U</w:t>
      </w:r>
      <w:r>
        <w:rPr>
          <w:b/>
          <w:sz w:val="28"/>
        </w:rPr>
        <w:t xml:space="preserve"> – </w:t>
      </w:r>
      <w:r>
        <w:rPr>
          <w:sz w:val="28"/>
        </w:rPr>
        <w:t xml:space="preserve">количество потребителей; для жилых зданий можно принимать  </w:t>
      </w:r>
    </w:p>
    <w:p w:rsidR="00827234" w:rsidRDefault="00827234" w:rsidP="00827234">
      <w:pPr>
        <w:ind w:firstLine="360"/>
        <w:rPr>
          <w:sz w:val="28"/>
        </w:rPr>
      </w:pPr>
      <w:r>
        <w:rPr>
          <w:sz w:val="28"/>
        </w:rPr>
        <w:t xml:space="preserve">             1 жителя на 8-</w:t>
      </w:r>
      <w:smartTag w:uri="urn:schemas-microsoft-com:office:smarttags" w:element="metricconverter">
        <w:smartTagPr>
          <w:attr w:name="ProductID" w:val="10 м2"/>
        </w:smartTagPr>
        <w:r>
          <w:rPr>
            <w:sz w:val="28"/>
          </w:rPr>
          <w:t>10 м</w:t>
        </w:r>
        <w:proofErr w:type="gramStart"/>
        <w:r>
          <w:rPr>
            <w:sz w:val="28"/>
            <w:vertAlign w:val="superscript"/>
          </w:rPr>
          <w:t>2</w:t>
        </w:r>
      </w:smartTag>
      <w:proofErr w:type="gramEnd"/>
      <w:r>
        <w:rPr>
          <w:sz w:val="28"/>
          <w:vertAlign w:val="superscript"/>
        </w:rPr>
        <w:t xml:space="preserve"> </w:t>
      </w:r>
      <w:r>
        <w:rPr>
          <w:sz w:val="28"/>
        </w:rPr>
        <w:t>жилой площади;</w:t>
      </w:r>
    </w:p>
    <w:p w:rsidR="00827234" w:rsidRDefault="00827234" w:rsidP="00827234">
      <w:pPr>
        <w:ind w:firstLine="360"/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b/>
          <w:sz w:val="28"/>
          <w:lang w:val="en-US"/>
        </w:rPr>
        <w:t>Q</w:t>
      </w:r>
      <w:r>
        <w:rPr>
          <w:sz w:val="28"/>
          <w:lang w:val="ru-MO"/>
        </w:rPr>
        <w:t xml:space="preserve"> – </w:t>
      </w:r>
      <w:proofErr w:type="gramStart"/>
      <w:r>
        <w:rPr>
          <w:sz w:val="28"/>
        </w:rPr>
        <w:t>норма</w:t>
      </w:r>
      <w:proofErr w:type="gramEnd"/>
      <w:r>
        <w:rPr>
          <w:sz w:val="28"/>
        </w:rPr>
        <w:t xml:space="preserve"> расхода холодной воды на одного жителя в сутки   </w:t>
      </w:r>
    </w:p>
    <w:p w:rsidR="00827234" w:rsidRDefault="00827234" w:rsidP="00827234">
      <w:pPr>
        <w:ind w:firstLine="360"/>
        <w:jc w:val="both"/>
        <w:rPr>
          <w:sz w:val="28"/>
        </w:rPr>
      </w:pPr>
      <w:r>
        <w:rPr>
          <w:sz w:val="28"/>
        </w:rPr>
        <w:t xml:space="preserve">              наибольшего водопотребления, принимается в зависимости </w:t>
      </w:r>
      <w:proofErr w:type="gramStart"/>
      <w:r>
        <w:rPr>
          <w:sz w:val="28"/>
        </w:rPr>
        <w:t>от</w:t>
      </w:r>
      <w:proofErr w:type="gramEnd"/>
      <w:r>
        <w:rPr>
          <w:sz w:val="28"/>
        </w:rPr>
        <w:t xml:space="preserve">   </w:t>
      </w:r>
    </w:p>
    <w:p w:rsidR="00827234" w:rsidRDefault="00827234" w:rsidP="00827234">
      <w:pPr>
        <w:ind w:firstLine="360"/>
        <w:jc w:val="both"/>
        <w:rPr>
          <w:sz w:val="28"/>
        </w:rPr>
      </w:pPr>
      <w:r>
        <w:rPr>
          <w:sz w:val="28"/>
        </w:rPr>
        <w:t xml:space="preserve">              степени благоустройства по </w:t>
      </w:r>
      <w:r w:rsidRPr="00624AF3">
        <w:rPr>
          <w:sz w:val="28"/>
          <w:highlight w:val="yellow"/>
        </w:rPr>
        <w:t>приложению 3</w:t>
      </w:r>
      <w:r>
        <w:rPr>
          <w:sz w:val="28"/>
        </w:rPr>
        <w:t xml:space="preserve"> /1/.</w:t>
      </w:r>
    </w:p>
    <w:p w:rsidR="00827234" w:rsidRPr="00232DE8" w:rsidRDefault="00827234" w:rsidP="00827234">
      <w:pPr>
        <w:pStyle w:val="2"/>
        <w:spacing w:before="0" w:after="0"/>
        <w:rPr>
          <w:rFonts w:ascii="Times New Roman" w:hAnsi="Times New Roman" w:cs="Times New Roman"/>
          <w:b w:val="0"/>
          <w:i w:val="0"/>
        </w:rPr>
      </w:pPr>
      <w:r>
        <w:tab/>
      </w:r>
      <w:r w:rsidRPr="00232DE8">
        <w:rPr>
          <w:rFonts w:ascii="Times New Roman" w:hAnsi="Times New Roman" w:cs="Times New Roman"/>
          <w:b w:val="0"/>
          <w:i w:val="0"/>
        </w:rPr>
        <w:t xml:space="preserve">Потери напора в </w:t>
      </w:r>
      <w:proofErr w:type="spellStart"/>
      <w:r w:rsidRPr="00232DE8">
        <w:rPr>
          <w:rFonts w:ascii="Times New Roman" w:hAnsi="Times New Roman" w:cs="Times New Roman"/>
          <w:b w:val="0"/>
          <w:i w:val="0"/>
        </w:rPr>
        <w:t>водосчетчике</w:t>
      </w:r>
      <w:proofErr w:type="spellEnd"/>
      <w:r w:rsidRPr="00232DE8">
        <w:rPr>
          <w:rFonts w:ascii="Times New Roman" w:hAnsi="Times New Roman" w:cs="Times New Roman"/>
          <w:b w:val="0"/>
          <w:i w:val="0"/>
        </w:rPr>
        <w:t xml:space="preserve"> определяют по формуле</w:t>
      </w:r>
    </w:p>
    <w:p w:rsidR="00827234" w:rsidRDefault="00827234" w:rsidP="00827234"/>
    <w:p w:rsidR="00827234" w:rsidRDefault="00827234" w:rsidP="00827234">
      <w:pPr>
        <w:jc w:val="center"/>
        <w:rPr>
          <w:sz w:val="28"/>
        </w:rPr>
      </w:pPr>
      <w:r>
        <w:rPr>
          <w:sz w:val="28"/>
        </w:rPr>
        <w:t xml:space="preserve">     </w:t>
      </w:r>
      <w:r>
        <w:rPr>
          <w:sz w:val="32"/>
          <w:lang w:val="en-US"/>
        </w:rPr>
        <w:t>H</w:t>
      </w:r>
      <w:r>
        <w:rPr>
          <w:sz w:val="32"/>
          <w:vertAlign w:val="subscript"/>
        </w:rPr>
        <w:t>в</w:t>
      </w:r>
      <w:r>
        <w:rPr>
          <w:sz w:val="28"/>
        </w:rPr>
        <w:t xml:space="preserve"> </w:t>
      </w:r>
      <w:proofErr w:type="gramStart"/>
      <w:r>
        <w:rPr>
          <w:sz w:val="28"/>
        </w:rPr>
        <w:t xml:space="preserve">= </w:t>
      </w:r>
      <w:proofErr w:type="gramEnd"/>
      <w:r>
        <w:rPr>
          <w:position w:val="-12"/>
          <w:sz w:val="28"/>
          <w:lang w:val="en-US"/>
        </w:rPr>
        <w:object w:dxaOrig="1240" w:dyaOrig="460">
          <v:shape id="_x0000_i1026" type="#_x0000_t75" style="width:62pt;height:23.15pt" o:ole="" fillcolor="window">
            <v:imagedata r:id="rId6" o:title=""/>
          </v:shape>
          <o:OLEObject Type="Embed" ProgID="Equation.3" ShapeID="_x0000_i1026" DrawAspect="Content" ObjectID="_1660078576" r:id="rId7"/>
        </w:object>
      </w:r>
      <w:r>
        <w:rPr>
          <w:sz w:val="28"/>
        </w:rPr>
        <w:t>, м</w:t>
      </w:r>
      <w:r>
        <w:rPr>
          <w:sz w:val="28"/>
        </w:rPr>
        <w:tab/>
        <w:t xml:space="preserve">                     (4)</w:t>
      </w:r>
    </w:p>
    <w:p w:rsidR="00827234" w:rsidRDefault="00827234" w:rsidP="00827234">
      <w:pPr>
        <w:jc w:val="center"/>
        <w:rPr>
          <w:sz w:val="28"/>
        </w:rPr>
      </w:pPr>
    </w:p>
    <w:p w:rsidR="00827234" w:rsidRDefault="00827234" w:rsidP="00827234">
      <w:pPr>
        <w:rPr>
          <w:sz w:val="28"/>
        </w:rPr>
      </w:pPr>
      <w:r>
        <w:rPr>
          <w:sz w:val="28"/>
        </w:rPr>
        <w:t xml:space="preserve">где </w:t>
      </w:r>
      <w:r>
        <w:rPr>
          <w:sz w:val="32"/>
          <w:lang w:val="en-US"/>
        </w:rPr>
        <w:t>S</w:t>
      </w:r>
      <w:r>
        <w:rPr>
          <w:sz w:val="32"/>
        </w:rPr>
        <w:t xml:space="preserve"> – </w:t>
      </w:r>
      <w:proofErr w:type="gramStart"/>
      <w:r>
        <w:rPr>
          <w:sz w:val="28"/>
        </w:rPr>
        <w:t>гидравлическое</w:t>
      </w:r>
      <w:proofErr w:type="gramEnd"/>
      <w:r>
        <w:rPr>
          <w:sz w:val="28"/>
        </w:rPr>
        <w:t xml:space="preserve"> сопротивления </w:t>
      </w:r>
      <w:proofErr w:type="spellStart"/>
      <w:r>
        <w:rPr>
          <w:sz w:val="28"/>
        </w:rPr>
        <w:t>водосчётчика</w:t>
      </w:r>
      <w:proofErr w:type="spellEnd"/>
      <w:r>
        <w:rPr>
          <w:sz w:val="28"/>
        </w:rPr>
        <w:t xml:space="preserve">, принимается по </w:t>
      </w:r>
    </w:p>
    <w:p w:rsidR="00827234" w:rsidRDefault="00827234" w:rsidP="00827234">
      <w:pPr>
        <w:rPr>
          <w:sz w:val="28"/>
        </w:rPr>
      </w:pPr>
      <w:r>
        <w:rPr>
          <w:sz w:val="28"/>
        </w:rPr>
        <w:t xml:space="preserve">              таблице 4 /1/;</w:t>
      </w:r>
    </w:p>
    <w:p w:rsidR="00827234" w:rsidRDefault="00827234" w:rsidP="00827234">
      <w:pPr>
        <w:rPr>
          <w:sz w:val="28"/>
        </w:rPr>
      </w:pPr>
      <w:r>
        <w:rPr>
          <w:sz w:val="28"/>
        </w:rPr>
        <w:t xml:space="preserve">        </w:t>
      </w:r>
      <w:r>
        <w:rPr>
          <w:position w:val="-12"/>
          <w:sz w:val="28"/>
        </w:rPr>
        <w:object w:dxaOrig="380" w:dyaOrig="460">
          <v:shape id="_x0000_i1027" type="#_x0000_t75" style="width:18.8pt;height:23.15pt" o:ole="" fillcolor="window">
            <v:imagedata r:id="rId8" o:title=""/>
          </v:shape>
          <o:OLEObject Type="Embed" ProgID="Equation.3" ShapeID="_x0000_i1027" DrawAspect="Content" ObjectID="_1660078577" r:id="rId9"/>
        </w:object>
      </w:r>
      <w:r>
        <w:rPr>
          <w:sz w:val="28"/>
        </w:rPr>
        <w:t xml:space="preserve"> </w:t>
      </w:r>
      <w:proofErr w:type="gramStart"/>
      <w:r>
        <w:rPr>
          <w:sz w:val="28"/>
        </w:rPr>
        <w:t xml:space="preserve">- расчётный расход воды на вводе в здание, л/с (принимаемый по  </w:t>
      </w:r>
      <w:proofErr w:type="gramEnd"/>
    </w:p>
    <w:p w:rsidR="00827234" w:rsidRDefault="00827234" w:rsidP="00827234">
      <w:pPr>
        <w:rPr>
          <w:sz w:val="28"/>
        </w:rPr>
      </w:pPr>
      <w:r>
        <w:rPr>
          <w:sz w:val="28"/>
        </w:rPr>
        <w:t xml:space="preserve">                 таблице 1)</w:t>
      </w:r>
    </w:p>
    <w:p w:rsidR="00827234" w:rsidRDefault="00827234" w:rsidP="00827234">
      <w:pPr>
        <w:ind w:firstLine="360"/>
        <w:rPr>
          <w:sz w:val="28"/>
        </w:rPr>
      </w:pPr>
      <w:r>
        <w:rPr>
          <w:sz w:val="28"/>
        </w:rPr>
        <w:t xml:space="preserve">Потери напора в </w:t>
      </w:r>
      <w:proofErr w:type="spellStart"/>
      <w:r>
        <w:rPr>
          <w:sz w:val="28"/>
        </w:rPr>
        <w:t>крыльчатых</w:t>
      </w:r>
      <w:proofErr w:type="spellEnd"/>
      <w:r>
        <w:rPr>
          <w:sz w:val="28"/>
        </w:rPr>
        <w:t xml:space="preserve">  </w:t>
      </w:r>
      <w:proofErr w:type="spellStart"/>
      <w:r>
        <w:rPr>
          <w:sz w:val="28"/>
        </w:rPr>
        <w:t>водосчетчиках</w:t>
      </w:r>
      <w:proofErr w:type="spellEnd"/>
      <w:r>
        <w:rPr>
          <w:sz w:val="28"/>
        </w:rPr>
        <w:t xml:space="preserve"> не должны превышать </w:t>
      </w:r>
      <w:smartTag w:uri="urn:schemas-microsoft-com:office:smarttags" w:element="metricconverter">
        <w:smartTagPr>
          <w:attr w:name="ProductID" w:val="5 м"/>
        </w:smartTagPr>
        <w:r>
          <w:rPr>
            <w:sz w:val="28"/>
          </w:rPr>
          <w:t>5 м</w:t>
        </w:r>
      </w:smartTag>
      <w:r>
        <w:rPr>
          <w:sz w:val="28"/>
        </w:rPr>
        <w:t xml:space="preserve">, а турбинных – </w:t>
      </w:r>
      <w:smartTag w:uri="urn:schemas-microsoft-com:office:smarttags" w:element="metricconverter">
        <w:smartTagPr>
          <w:attr w:name="ProductID" w:val="3 м"/>
        </w:smartTagPr>
        <w:r>
          <w:rPr>
            <w:sz w:val="28"/>
          </w:rPr>
          <w:t>3 м</w:t>
        </w:r>
      </w:smartTag>
      <w:r>
        <w:rPr>
          <w:sz w:val="28"/>
        </w:rPr>
        <w:t xml:space="preserve"> (/1/, </w:t>
      </w:r>
      <w:r w:rsidRPr="00624AF3">
        <w:rPr>
          <w:sz w:val="28"/>
          <w:highlight w:val="yellow"/>
        </w:rPr>
        <w:t>п.11.3*).</w:t>
      </w:r>
    </w:p>
    <w:p w:rsidR="00827234" w:rsidRDefault="00827234" w:rsidP="00827234">
      <w:pPr>
        <w:pStyle w:val="23"/>
      </w:pPr>
      <w:r w:rsidRPr="00487BBB">
        <w:rPr>
          <w:sz w:val="28"/>
          <w:szCs w:val="28"/>
        </w:rPr>
        <w:t>Требуемый напор  на вводе в здании определяют по формуле</w:t>
      </w:r>
      <w:r>
        <w:t>:</w:t>
      </w:r>
    </w:p>
    <w:p w:rsidR="00827234" w:rsidRDefault="00827234" w:rsidP="00827234">
      <w:pPr>
        <w:ind w:firstLine="360"/>
        <w:rPr>
          <w:sz w:val="28"/>
        </w:rPr>
      </w:pPr>
    </w:p>
    <w:p w:rsidR="00827234" w:rsidRDefault="00827234" w:rsidP="00827234">
      <w:pPr>
        <w:ind w:firstLine="360"/>
        <w:rPr>
          <w:sz w:val="28"/>
        </w:rPr>
      </w:pPr>
      <w:r>
        <w:rPr>
          <w:sz w:val="28"/>
        </w:rPr>
        <w:t xml:space="preserve">        </w:t>
      </w:r>
      <w:r w:rsidRPr="00487BBB">
        <w:rPr>
          <w:position w:val="-36"/>
          <w:sz w:val="28"/>
        </w:rPr>
        <w:object w:dxaOrig="7100" w:dyaOrig="680">
          <v:shape id="_x0000_i1028" type="#_x0000_t75" style="width:355pt;height:33.8pt" o:ole="" fillcolor="window">
            <v:imagedata r:id="rId10" o:title=""/>
          </v:shape>
          <o:OLEObject Type="Embed" ProgID="Equation.3" ShapeID="_x0000_i1028" DrawAspect="Content" ObjectID="_1660078578" r:id="rId11"/>
        </w:object>
      </w:r>
      <w:r>
        <w:rPr>
          <w:sz w:val="28"/>
        </w:rPr>
        <w:t xml:space="preserve">     (5)</w:t>
      </w:r>
    </w:p>
    <w:p w:rsidR="00827234" w:rsidRDefault="00827234" w:rsidP="00827234">
      <w:pPr>
        <w:ind w:firstLine="360"/>
        <w:rPr>
          <w:sz w:val="28"/>
        </w:rPr>
      </w:pPr>
    </w:p>
    <w:p w:rsidR="00827234" w:rsidRDefault="00827234" w:rsidP="00827234">
      <w:pPr>
        <w:ind w:firstLine="360"/>
        <w:jc w:val="both"/>
        <w:rPr>
          <w:sz w:val="28"/>
        </w:rPr>
      </w:pPr>
      <w:r>
        <w:rPr>
          <w:sz w:val="28"/>
        </w:rPr>
        <w:t xml:space="preserve">где </w:t>
      </w:r>
      <w:proofErr w:type="gramStart"/>
      <w:r>
        <w:rPr>
          <w:sz w:val="28"/>
          <w:lang w:val="en-US"/>
        </w:rPr>
        <w:t>H</w:t>
      </w:r>
      <w:proofErr w:type="gramEnd"/>
      <w:r>
        <w:rPr>
          <w:sz w:val="28"/>
          <w:vertAlign w:val="subscript"/>
        </w:rPr>
        <w:t xml:space="preserve">г </w:t>
      </w:r>
      <w:r>
        <w:rPr>
          <w:sz w:val="28"/>
        </w:rPr>
        <w:t xml:space="preserve"> - геометрическая высота подъема воды, определяемая как разность геодезических отметок диктующего прибора (наиболее удаленного от ввода в здании) и оси наружного водопровода в точке подключения;</w:t>
      </w:r>
    </w:p>
    <w:p w:rsidR="00827234" w:rsidRDefault="00827234" w:rsidP="00827234">
      <w:pPr>
        <w:ind w:firstLine="360"/>
        <w:rPr>
          <w:sz w:val="28"/>
        </w:rPr>
      </w:pPr>
      <w:r>
        <w:rPr>
          <w:sz w:val="28"/>
        </w:rPr>
        <w:t xml:space="preserve">      </w:t>
      </w:r>
      <w:proofErr w:type="spellStart"/>
      <w:r>
        <w:rPr>
          <w:sz w:val="28"/>
          <w:lang w:val="en-US"/>
        </w:rPr>
        <w:t>H</w:t>
      </w:r>
      <w:r>
        <w:rPr>
          <w:sz w:val="28"/>
          <w:vertAlign w:val="subscript"/>
          <w:lang w:val="en-US"/>
        </w:rPr>
        <w:t>f</w:t>
      </w:r>
      <w:proofErr w:type="spellEnd"/>
      <w:r>
        <w:rPr>
          <w:sz w:val="28"/>
        </w:rPr>
        <w:t xml:space="preserve"> – свободный напор перед диктующим прибором, принимаемый  </w:t>
      </w:r>
    </w:p>
    <w:p w:rsidR="00827234" w:rsidRDefault="00827234" w:rsidP="00827234">
      <w:pPr>
        <w:ind w:firstLine="360"/>
        <w:rPr>
          <w:sz w:val="28"/>
          <w:lang w:val="ru-MO"/>
        </w:rPr>
      </w:pPr>
      <w:r>
        <w:rPr>
          <w:sz w:val="28"/>
        </w:rPr>
        <w:t xml:space="preserve">              по приложению 2 /1/.</w:t>
      </w:r>
    </w:p>
    <w:p w:rsidR="00827234" w:rsidRDefault="00827234" w:rsidP="00827234">
      <w:pPr>
        <w:rPr>
          <w:sz w:val="28"/>
        </w:rPr>
      </w:pPr>
      <w:r>
        <w:rPr>
          <w:sz w:val="28"/>
          <w:lang w:val="ru-MO"/>
        </w:rPr>
        <w:t xml:space="preserve">            </w:t>
      </w:r>
      <w:proofErr w:type="gramStart"/>
      <w:r>
        <w:rPr>
          <w:sz w:val="28"/>
          <w:lang w:val="en-US"/>
        </w:rPr>
        <w:t>h</w:t>
      </w:r>
      <w:r>
        <w:rPr>
          <w:sz w:val="28"/>
          <w:vertAlign w:val="subscript"/>
        </w:rPr>
        <w:t>ввод</w:t>
      </w:r>
      <w:proofErr w:type="gramEnd"/>
      <w:r>
        <w:rPr>
          <w:sz w:val="28"/>
        </w:rPr>
        <w:t xml:space="preserve"> – потери напора на вводе</w:t>
      </w:r>
    </w:p>
    <w:p w:rsidR="00827234" w:rsidRPr="00924A73" w:rsidRDefault="00827234" w:rsidP="00827234">
      <w:pPr>
        <w:rPr>
          <w:sz w:val="28"/>
        </w:rPr>
      </w:pPr>
      <w:r>
        <w:rPr>
          <w:b/>
          <w:sz w:val="28"/>
          <w:lang w:val="ru-MO"/>
        </w:rPr>
        <w:t xml:space="preserve">           </w:t>
      </w:r>
      <w:r>
        <w:rPr>
          <w:sz w:val="28"/>
          <w:lang w:val="ru-MO"/>
        </w:rPr>
        <w:t xml:space="preserve"> </w:t>
      </w:r>
      <w:proofErr w:type="gramStart"/>
      <w:r>
        <w:rPr>
          <w:sz w:val="28"/>
          <w:lang w:val="en-US"/>
        </w:rPr>
        <w:t>h</w:t>
      </w:r>
      <w:r>
        <w:rPr>
          <w:sz w:val="28"/>
          <w:vertAlign w:val="subscript"/>
        </w:rPr>
        <w:t>ввод</w:t>
      </w:r>
      <w:proofErr w:type="gramEnd"/>
      <w:r w:rsidRPr="00924A73">
        <w:rPr>
          <w:sz w:val="28"/>
        </w:rPr>
        <w:t xml:space="preserve"> = </w:t>
      </w:r>
      <w:proofErr w:type="spellStart"/>
      <w:r>
        <w:rPr>
          <w:sz w:val="28"/>
          <w:lang w:val="en-US"/>
        </w:rPr>
        <w:t>i</w:t>
      </w:r>
      <w:proofErr w:type="spellEnd"/>
      <w:r w:rsidRPr="00924A73">
        <w:rPr>
          <w:sz w:val="28"/>
        </w:rPr>
        <w:t xml:space="preserve"> * </w:t>
      </w:r>
      <w:r>
        <w:rPr>
          <w:sz w:val="28"/>
          <w:lang w:val="en-US"/>
        </w:rPr>
        <w:t>l</w:t>
      </w:r>
      <w:r w:rsidRPr="00924A73">
        <w:rPr>
          <w:sz w:val="28"/>
        </w:rPr>
        <w:t xml:space="preserve"> * (1+</w:t>
      </w:r>
      <w:r>
        <w:rPr>
          <w:sz w:val="28"/>
          <w:lang w:val="en-US"/>
        </w:rPr>
        <w:t>k</w:t>
      </w:r>
      <w:r w:rsidRPr="00924A73">
        <w:rPr>
          <w:sz w:val="28"/>
        </w:rPr>
        <w:t xml:space="preserve">), </w:t>
      </w:r>
      <w:r>
        <w:rPr>
          <w:sz w:val="28"/>
          <w:lang w:val="ru-MO"/>
        </w:rPr>
        <w:t>м</w:t>
      </w:r>
      <w:r w:rsidRPr="00924A73">
        <w:rPr>
          <w:sz w:val="28"/>
        </w:rPr>
        <w:t xml:space="preserve"> </w:t>
      </w:r>
    </w:p>
    <w:p w:rsidR="00827234" w:rsidRDefault="00827234" w:rsidP="00827234">
      <w:pPr>
        <w:rPr>
          <w:sz w:val="28"/>
        </w:rPr>
      </w:pPr>
      <w:r w:rsidRPr="00924A73">
        <w:rPr>
          <w:sz w:val="28"/>
        </w:rPr>
        <w:t xml:space="preserve">      </w:t>
      </w:r>
      <w:r>
        <w:rPr>
          <w:sz w:val="28"/>
        </w:rPr>
        <w:t xml:space="preserve">где </w:t>
      </w:r>
      <w:r>
        <w:rPr>
          <w:sz w:val="28"/>
          <w:lang w:val="ru-MO"/>
        </w:rPr>
        <w:t xml:space="preserve"> </w:t>
      </w:r>
      <w:proofErr w:type="spellStart"/>
      <w:r>
        <w:rPr>
          <w:sz w:val="28"/>
          <w:lang w:val="en-US"/>
        </w:rPr>
        <w:t>i</w:t>
      </w:r>
      <w:proofErr w:type="spellEnd"/>
      <w:r>
        <w:rPr>
          <w:b/>
          <w:sz w:val="28"/>
        </w:rPr>
        <w:t xml:space="preserve"> </w:t>
      </w:r>
      <w:r>
        <w:rPr>
          <w:sz w:val="28"/>
        </w:rPr>
        <w:t xml:space="preserve">–  потери напора </w:t>
      </w:r>
      <w:smartTag w:uri="urn:schemas-microsoft-com:office:smarttags" w:element="metricconverter">
        <w:smartTagPr>
          <w:attr w:name="ProductID" w:val="1 метр"/>
        </w:smartTagPr>
        <w:r>
          <w:rPr>
            <w:sz w:val="28"/>
          </w:rPr>
          <w:t>1 метр</w:t>
        </w:r>
      </w:smartTag>
      <w:r>
        <w:rPr>
          <w:sz w:val="28"/>
        </w:rPr>
        <w:t xml:space="preserve"> длины трубопровода, определяемые </w:t>
      </w:r>
      <w:proofErr w:type="gramStart"/>
      <w:r>
        <w:rPr>
          <w:sz w:val="28"/>
        </w:rPr>
        <w:t>по</w:t>
      </w:r>
      <w:proofErr w:type="gramEnd"/>
      <w:r>
        <w:rPr>
          <w:sz w:val="28"/>
        </w:rPr>
        <w:t xml:space="preserve">   </w:t>
      </w:r>
    </w:p>
    <w:p w:rsidR="00827234" w:rsidRDefault="00827234" w:rsidP="00827234">
      <w:pPr>
        <w:rPr>
          <w:sz w:val="28"/>
        </w:rPr>
      </w:pPr>
      <w:r>
        <w:rPr>
          <w:sz w:val="28"/>
        </w:rPr>
        <w:lastRenderedPageBreak/>
        <w:t xml:space="preserve">                    таблицам /3/  </w:t>
      </w:r>
    </w:p>
    <w:p w:rsidR="00827234" w:rsidRDefault="00827234" w:rsidP="00827234">
      <w:pPr>
        <w:rPr>
          <w:sz w:val="28"/>
        </w:rPr>
      </w:pPr>
      <w:r>
        <w:rPr>
          <w:sz w:val="28"/>
        </w:rPr>
        <w:t xml:space="preserve">              </w:t>
      </w:r>
      <w:r>
        <w:rPr>
          <w:sz w:val="28"/>
          <w:lang w:val="en-US"/>
        </w:rPr>
        <w:t>l</w:t>
      </w:r>
      <w:r>
        <w:rPr>
          <w:sz w:val="28"/>
        </w:rPr>
        <w:t xml:space="preserve"> – </w:t>
      </w:r>
      <w:proofErr w:type="gramStart"/>
      <w:r>
        <w:rPr>
          <w:sz w:val="28"/>
        </w:rPr>
        <w:t>длина</w:t>
      </w:r>
      <w:proofErr w:type="gramEnd"/>
      <w:r>
        <w:rPr>
          <w:sz w:val="28"/>
        </w:rPr>
        <w:t xml:space="preserve"> ввода водопровода, м;</w:t>
      </w:r>
    </w:p>
    <w:p w:rsidR="00827234" w:rsidRDefault="00827234" w:rsidP="00827234">
      <w:pPr>
        <w:rPr>
          <w:sz w:val="28"/>
        </w:rPr>
      </w:pPr>
      <w:r>
        <w:rPr>
          <w:sz w:val="28"/>
        </w:rPr>
        <w:t xml:space="preserve">              </w:t>
      </w:r>
      <w:r>
        <w:rPr>
          <w:sz w:val="28"/>
          <w:lang w:val="en-US"/>
        </w:rPr>
        <w:t>k</w:t>
      </w:r>
      <w:r>
        <w:rPr>
          <w:sz w:val="28"/>
        </w:rPr>
        <w:t xml:space="preserve"> – </w:t>
      </w:r>
      <w:proofErr w:type="gramStart"/>
      <w:r>
        <w:rPr>
          <w:sz w:val="28"/>
        </w:rPr>
        <w:t>коэффициент</w:t>
      </w:r>
      <w:proofErr w:type="gramEnd"/>
      <w:r>
        <w:rPr>
          <w:sz w:val="28"/>
        </w:rPr>
        <w:t xml:space="preserve"> на местные сопротивления  определяемые по /1/,   </w:t>
      </w:r>
    </w:p>
    <w:p w:rsidR="00827234" w:rsidRDefault="00827234" w:rsidP="00827234"/>
    <w:p w:rsidR="00827234" w:rsidRDefault="00827234" w:rsidP="00827234">
      <w:pPr>
        <w:pStyle w:val="1"/>
        <w:jc w:val="center"/>
        <w:rPr>
          <w:i w:val="0"/>
          <w:caps/>
          <w:szCs w:val="28"/>
        </w:rPr>
      </w:pPr>
    </w:p>
    <w:p w:rsidR="00631775" w:rsidRDefault="00631775"/>
    <w:sectPr w:rsidR="00631775" w:rsidSect="006317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??">
    <w:altName w:val="Arial Unicode MS"/>
    <w:panose1 w:val="00000000000000000000"/>
    <w:charset w:val="81"/>
    <w:family w:val="roman"/>
    <w:notTrueType/>
    <w:pitch w:val="variable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27234"/>
    <w:rsid w:val="00631775"/>
    <w:rsid w:val="008272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2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27234"/>
    <w:pPr>
      <w:keepNext/>
      <w:jc w:val="both"/>
      <w:outlineLvl w:val="0"/>
    </w:pPr>
    <w:rPr>
      <w:rFonts w:eastAsia="??"/>
      <w:i/>
      <w:sz w:val="28"/>
      <w:lang w:eastAsia="ko-KR"/>
    </w:rPr>
  </w:style>
  <w:style w:type="paragraph" w:styleId="2">
    <w:name w:val="heading 2"/>
    <w:basedOn w:val="a"/>
    <w:next w:val="a"/>
    <w:link w:val="20"/>
    <w:qFormat/>
    <w:rsid w:val="0082723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27234"/>
    <w:rPr>
      <w:rFonts w:ascii="Times New Roman" w:eastAsia="??" w:hAnsi="Times New Roman" w:cs="Times New Roman"/>
      <w:i/>
      <w:sz w:val="28"/>
      <w:szCs w:val="20"/>
      <w:lang w:eastAsia="ko-KR"/>
    </w:rPr>
  </w:style>
  <w:style w:type="character" w:customStyle="1" w:styleId="20">
    <w:name w:val="Заголовок 2 Знак"/>
    <w:basedOn w:val="a0"/>
    <w:link w:val="2"/>
    <w:rsid w:val="0082723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21">
    <w:name w:val="Body Text 2"/>
    <w:basedOn w:val="a"/>
    <w:link w:val="22"/>
    <w:rsid w:val="00827234"/>
    <w:pPr>
      <w:jc w:val="center"/>
    </w:pPr>
    <w:rPr>
      <w:sz w:val="28"/>
    </w:rPr>
  </w:style>
  <w:style w:type="character" w:customStyle="1" w:styleId="22">
    <w:name w:val="Основной текст 2 Знак"/>
    <w:basedOn w:val="a0"/>
    <w:link w:val="21"/>
    <w:rsid w:val="0082723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rsid w:val="0082723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82723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rsid w:val="00827234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827234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310</Words>
  <Characters>1769</Characters>
  <Application>Microsoft Office Word</Application>
  <DocSecurity>0</DocSecurity>
  <Lines>14</Lines>
  <Paragraphs>4</Paragraphs>
  <ScaleCrop>false</ScaleCrop>
  <Company>Microsoft</Company>
  <LinksUpToDate>false</LinksUpToDate>
  <CharactersWithSpaces>2075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2020-08-27T18:09:00Z</dcterms:created>
  <dcterms:modified xsi:type="dcterms:W3CDTF">2020-08-27T18:10:00Z</dcterms:modified>
</cp:coreProperties>
</file>